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15312" w14:textId="1417D63D" w:rsidR="00551A5A" w:rsidRPr="003F4BDE" w:rsidRDefault="00551A5A" w:rsidP="00551A5A">
      <w:pPr>
        <w:shd w:val="clear" w:color="auto" w:fill="FFFFFF"/>
        <w:rPr>
          <w:b/>
          <w:sz w:val="28"/>
          <w:szCs w:val="28"/>
        </w:rPr>
      </w:pPr>
      <w:bookmarkStart w:id="0" w:name="_GoBack"/>
      <w:r w:rsidRPr="003F4BDE">
        <w:rPr>
          <w:b/>
          <w:sz w:val="28"/>
          <w:szCs w:val="28"/>
        </w:rPr>
        <w:t xml:space="preserve">Medina LF (2010): </w:t>
      </w:r>
      <w:r w:rsidR="00E46924" w:rsidRPr="003F4BDE">
        <w:rPr>
          <w:b/>
          <w:sz w:val="28"/>
          <w:szCs w:val="28"/>
        </w:rPr>
        <w:t xml:space="preserve"> </w:t>
      </w:r>
      <w:r w:rsidRPr="003F4BDE">
        <w:rPr>
          <w:b/>
          <w:sz w:val="28"/>
          <w:szCs w:val="28"/>
        </w:rPr>
        <w:t>Electrophonatory Stimulation of laryngeal paresis with VocaSTIM</w:t>
      </w:r>
    </w:p>
    <w:bookmarkEnd w:id="0"/>
    <w:p w14:paraId="44AA5BF8" w14:textId="673AA74E" w:rsidR="00551A5A" w:rsidRPr="00551A5A" w:rsidRDefault="00551A5A" w:rsidP="00551A5A">
      <w:pPr>
        <w:shd w:val="clear" w:color="auto" w:fill="FFFFFF"/>
        <w:rPr>
          <w:sz w:val="28"/>
          <w:szCs w:val="28"/>
        </w:rPr>
      </w:pPr>
      <w:r w:rsidRPr="00E46924">
        <w:rPr>
          <w:sz w:val="28"/>
          <w:szCs w:val="28"/>
        </w:rPr>
        <w:t> </w:t>
      </w:r>
    </w:p>
    <w:p w14:paraId="56971016" w14:textId="7E269DC2" w:rsidR="00551A5A" w:rsidRPr="00551A5A" w:rsidRDefault="00551A5A" w:rsidP="00551A5A">
      <w:pPr>
        <w:shd w:val="clear" w:color="auto" w:fill="FFFFFF"/>
        <w:rPr>
          <w:sz w:val="28"/>
          <w:szCs w:val="28"/>
        </w:rPr>
      </w:pPr>
      <w:r w:rsidRPr="00E46924">
        <w:rPr>
          <w:sz w:val="28"/>
          <w:szCs w:val="28"/>
        </w:rPr>
        <w:t>L F. Medina Cabezas, Lic, MSc</w:t>
      </w:r>
    </w:p>
    <w:p w14:paraId="484A25AE" w14:textId="10D3876D" w:rsidR="00551A5A" w:rsidRPr="00551A5A" w:rsidRDefault="00551A5A" w:rsidP="00551A5A">
      <w:pPr>
        <w:shd w:val="clear" w:color="auto" w:fill="FFFFFF"/>
        <w:rPr>
          <w:sz w:val="28"/>
          <w:szCs w:val="28"/>
        </w:rPr>
      </w:pPr>
      <w:r w:rsidRPr="00E46924">
        <w:rPr>
          <w:sz w:val="28"/>
          <w:szCs w:val="28"/>
        </w:rPr>
        <w:t xml:space="preserve">Clínica Santa Paula, Universidad Santa Paula, San José, Costa Rica. </w:t>
      </w:r>
      <w:r w:rsidRPr="00E46924">
        <w:rPr>
          <w:sz w:val="28"/>
          <w:szCs w:val="28"/>
        </w:rPr>
        <w:t>December 2010 –</w:t>
      </w:r>
      <w:r w:rsidRPr="00E46924">
        <w:rPr>
          <w:sz w:val="28"/>
          <w:szCs w:val="28"/>
        </w:rPr>
        <w:t>E</w:t>
      </w:r>
      <w:r w:rsidRPr="00E46924">
        <w:rPr>
          <w:sz w:val="28"/>
          <w:szCs w:val="28"/>
        </w:rPr>
        <w:t>dition</w:t>
      </w:r>
      <w:r w:rsidR="003F4BDE">
        <w:rPr>
          <w:sz w:val="28"/>
          <w:szCs w:val="28"/>
        </w:rPr>
        <w:t xml:space="preserve"> 5.</w:t>
      </w:r>
    </w:p>
    <w:p w14:paraId="5D049A16" w14:textId="77777777" w:rsidR="00551A5A" w:rsidRPr="00E46924" w:rsidRDefault="00551A5A" w:rsidP="00551A5A">
      <w:pPr>
        <w:shd w:val="clear" w:color="auto" w:fill="FFFFFF"/>
        <w:rPr>
          <w:sz w:val="28"/>
          <w:szCs w:val="28"/>
        </w:rPr>
      </w:pPr>
      <w:r w:rsidRPr="00E46924">
        <w:rPr>
          <w:sz w:val="28"/>
          <w:szCs w:val="28"/>
        </w:rPr>
        <w:t> </w:t>
      </w:r>
    </w:p>
    <w:p w14:paraId="45D1C242" w14:textId="77777777" w:rsidR="00E46924" w:rsidRPr="00E46924" w:rsidRDefault="00E46924" w:rsidP="00E46924">
      <w:pPr>
        <w:rPr>
          <w:b/>
          <w:sz w:val="28"/>
          <w:szCs w:val="28"/>
        </w:rPr>
      </w:pPr>
      <w:r w:rsidRPr="00E46924">
        <w:rPr>
          <w:b/>
          <w:sz w:val="28"/>
          <w:szCs w:val="28"/>
        </w:rPr>
        <w:t>Abstract</w:t>
      </w:r>
    </w:p>
    <w:p w14:paraId="615DFF09" w14:textId="77777777" w:rsidR="00E46924" w:rsidRDefault="00E46924" w:rsidP="00E46924">
      <w:pPr>
        <w:rPr>
          <w:sz w:val="28"/>
          <w:szCs w:val="28"/>
        </w:rPr>
      </w:pPr>
      <w:r w:rsidRPr="00E46924">
        <w:rPr>
          <w:sz w:val="28"/>
          <w:szCs w:val="28"/>
        </w:rPr>
        <w:t xml:space="preserve"> </w:t>
      </w:r>
    </w:p>
    <w:p w14:paraId="1B1634F9" w14:textId="71E10A88" w:rsidR="00E46924" w:rsidRPr="00E46924" w:rsidRDefault="00E46924" w:rsidP="00E46924">
      <w:pPr>
        <w:jc w:val="both"/>
        <w:rPr>
          <w:b/>
          <w:sz w:val="28"/>
          <w:szCs w:val="28"/>
        </w:rPr>
      </w:pPr>
      <w:r w:rsidRPr="00E46924">
        <w:rPr>
          <w:b/>
          <w:sz w:val="28"/>
          <w:szCs w:val="28"/>
        </w:rPr>
        <w:t>Introduction:</w:t>
      </w:r>
    </w:p>
    <w:p w14:paraId="046F7F48" w14:textId="77777777" w:rsidR="00E46924" w:rsidRDefault="00E46924" w:rsidP="00E46924">
      <w:pPr>
        <w:jc w:val="both"/>
        <w:rPr>
          <w:sz w:val="28"/>
          <w:szCs w:val="28"/>
        </w:rPr>
      </w:pPr>
    </w:p>
    <w:p w14:paraId="3DFAE383" w14:textId="35C51177" w:rsidR="00E46924" w:rsidRPr="00E46924" w:rsidRDefault="00E46924" w:rsidP="00E46924">
      <w:pPr>
        <w:jc w:val="both"/>
        <w:rPr>
          <w:sz w:val="28"/>
          <w:szCs w:val="28"/>
        </w:rPr>
      </w:pPr>
      <w:r w:rsidRPr="00E46924">
        <w:rPr>
          <w:sz w:val="28"/>
          <w:szCs w:val="28"/>
        </w:rPr>
        <w:t>Phonatory electrostimulation and simultaneous vocal exercise are strategies recently used with the purpose of favouring the re</w:t>
      </w:r>
      <w:r w:rsidR="003F4BDE">
        <w:rPr>
          <w:sz w:val="28"/>
          <w:szCs w:val="28"/>
        </w:rPr>
        <w:t>-</w:t>
      </w:r>
      <w:r w:rsidRPr="00E46924">
        <w:rPr>
          <w:sz w:val="28"/>
          <w:szCs w:val="28"/>
        </w:rPr>
        <w:t>establishment of the contractile and metabolic properties of a motor unit and the recovery of vocal-articulatory function.</w:t>
      </w:r>
    </w:p>
    <w:p w14:paraId="455413B2" w14:textId="77777777" w:rsidR="00E46924" w:rsidRDefault="00E46924" w:rsidP="00E46924">
      <w:pPr>
        <w:jc w:val="both"/>
        <w:rPr>
          <w:sz w:val="28"/>
          <w:szCs w:val="28"/>
        </w:rPr>
      </w:pPr>
    </w:p>
    <w:p w14:paraId="5CF6F520" w14:textId="0CC6E537" w:rsidR="00E46924" w:rsidRPr="00E46924" w:rsidRDefault="00E46924" w:rsidP="00E46924">
      <w:pPr>
        <w:jc w:val="both"/>
        <w:rPr>
          <w:b/>
          <w:sz w:val="28"/>
          <w:szCs w:val="28"/>
        </w:rPr>
      </w:pPr>
      <w:r w:rsidRPr="00E46924">
        <w:rPr>
          <w:b/>
          <w:sz w:val="28"/>
          <w:szCs w:val="28"/>
        </w:rPr>
        <w:t>Objective:</w:t>
      </w:r>
    </w:p>
    <w:p w14:paraId="1D6FD4FD" w14:textId="77777777" w:rsidR="00E46924" w:rsidRDefault="00E46924" w:rsidP="00E46924">
      <w:pPr>
        <w:jc w:val="both"/>
        <w:rPr>
          <w:sz w:val="28"/>
          <w:szCs w:val="28"/>
        </w:rPr>
      </w:pPr>
    </w:p>
    <w:p w14:paraId="0926B2FB" w14:textId="4797965A" w:rsidR="00E46924" w:rsidRPr="00E46924" w:rsidRDefault="00E46924" w:rsidP="00E46924">
      <w:pPr>
        <w:jc w:val="both"/>
        <w:rPr>
          <w:sz w:val="28"/>
          <w:szCs w:val="28"/>
        </w:rPr>
      </w:pPr>
      <w:r w:rsidRPr="00E46924">
        <w:rPr>
          <w:sz w:val="28"/>
          <w:szCs w:val="28"/>
        </w:rPr>
        <w:t>The aim is to expose the experience of the Santa Paula Clinic of the Santa Paula University regarding the evolution post treatment with the VocaSTIM, in 42 subjects with laryngeal paresis.</w:t>
      </w:r>
    </w:p>
    <w:p w14:paraId="597DBBB9" w14:textId="77777777" w:rsidR="00E46924" w:rsidRDefault="00E46924" w:rsidP="00E46924">
      <w:pPr>
        <w:jc w:val="both"/>
        <w:rPr>
          <w:sz w:val="28"/>
          <w:szCs w:val="28"/>
        </w:rPr>
      </w:pPr>
    </w:p>
    <w:p w14:paraId="03CB2F0D" w14:textId="34EBEA06" w:rsidR="00E46924" w:rsidRPr="00E46924" w:rsidRDefault="00E46924" w:rsidP="00E46924">
      <w:pPr>
        <w:jc w:val="both"/>
        <w:rPr>
          <w:b/>
          <w:sz w:val="28"/>
          <w:szCs w:val="28"/>
        </w:rPr>
      </w:pPr>
      <w:r w:rsidRPr="00E46924">
        <w:rPr>
          <w:b/>
          <w:sz w:val="28"/>
          <w:szCs w:val="28"/>
        </w:rPr>
        <w:t>Experimental design:</w:t>
      </w:r>
    </w:p>
    <w:p w14:paraId="2CDA3AF2" w14:textId="77777777" w:rsidR="00E46924" w:rsidRDefault="00E46924" w:rsidP="00E46924">
      <w:pPr>
        <w:jc w:val="both"/>
        <w:rPr>
          <w:sz w:val="28"/>
          <w:szCs w:val="28"/>
        </w:rPr>
      </w:pPr>
    </w:p>
    <w:p w14:paraId="24D8C5CA" w14:textId="621A7A7F" w:rsidR="00E46924" w:rsidRPr="00E46924" w:rsidRDefault="00E46924" w:rsidP="00E46924">
      <w:pPr>
        <w:jc w:val="both"/>
        <w:rPr>
          <w:sz w:val="28"/>
          <w:szCs w:val="28"/>
        </w:rPr>
      </w:pPr>
      <w:r w:rsidRPr="00E46924">
        <w:rPr>
          <w:sz w:val="28"/>
          <w:szCs w:val="28"/>
        </w:rPr>
        <w:t>The present investigation documents comparative data on 42 subjects (n=42) diagnosed with laryngeal paresis. It aims to describe the evolution of a before and after phonatory electrostimulation with VocaSTIM. Its design fits into a comparative-descriptive type of study.</w:t>
      </w:r>
    </w:p>
    <w:p w14:paraId="741C4B7D" w14:textId="77777777" w:rsidR="00E46924" w:rsidRDefault="00E46924" w:rsidP="00E46924">
      <w:pPr>
        <w:jc w:val="both"/>
        <w:rPr>
          <w:sz w:val="28"/>
          <w:szCs w:val="28"/>
        </w:rPr>
      </w:pPr>
    </w:p>
    <w:p w14:paraId="2B289579" w14:textId="57690CC8" w:rsidR="00E46924" w:rsidRPr="00E46924" w:rsidRDefault="00E46924" w:rsidP="00E46924">
      <w:pPr>
        <w:jc w:val="both"/>
        <w:rPr>
          <w:b/>
          <w:sz w:val="28"/>
          <w:szCs w:val="28"/>
        </w:rPr>
      </w:pPr>
      <w:r w:rsidRPr="00E46924">
        <w:rPr>
          <w:b/>
          <w:sz w:val="28"/>
          <w:szCs w:val="28"/>
        </w:rPr>
        <w:t>Subjects:</w:t>
      </w:r>
    </w:p>
    <w:p w14:paraId="4EFB1A8C" w14:textId="77777777" w:rsidR="00E46924" w:rsidRPr="00E46924" w:rsidRDefault="00E46924" w:rsidP="00E46924">
      <w:pPr>
        <w:jc w:val="both"/>
        <w:rPr>
          <w:sz w:val="28"/>
          <w:szCs w:val="28"/>
        </w:rPr>
      </w:pPr>
      <w:r w:rsidRPr="00E46924">
        <w:rPr>
          <w:sz w:val="28"/>
          <w:szCs w:val="28"/>
        </w:rPr>
        <w:t xml:space="preserve"> </w:t>
      </w:r>
    </w:p>
    <w:p w14:paraId="123653AA" w14:textId="77777777" w:rsidR="00E46924" w:rsidRPr="00E46924" w:rsidRDefault="00E46924" w:rsidP="00E46924">
      <w:pPr>
        <w:jc w:val="both"/>
        <w:rPr>
          <w:sz w:val="28"/>
          <w:szCs w:val="28"/>
        </w:rPr>
      </w:pPr>
      <w:r w:rsidRPr="00E46924">
        <w:rPr>
          <w:sz w:val="28"/>
          <w:szCs w:val="28"/>
        </w:rPr>
        <w:t>Forty-two subjects (n=42) with a diagnosis of laryngeal paresis freely participated under the modality of informed consent and voluntary attitude to be involved in the study. Subjects without a confirmed diagnosis of laryngeal paresis were excluded.</w:t>
      </w:r>
    </w:p>
    <w:p w14:paraId="49345C53" w14:textId="77777777" w:rsidR="00E46924" w:rsidRPr="00E46924" w:rsidRDefault="00E46924" w:rsidP="00E46924">
      <w:pPr>
        <w:jc w:val="both"/>
        <w:rPr>
          <w:sz w:val="28"/>
          <w:szCs w:val="28"/>
        </w:rPr>
      </w:pPr>
      <w:r w:rsidRPr="00E46924">
        <w:rPr>
          <w:sz w:val="28"/>
          <w:szCs w:val="28"/>
        </w:rPr>
        <w:t xml:space="preserve"> </w:t>
      </w:r>
    </w:p>
    <w:p w14:paraId="78C6C580" w14:textId="7C88FDC2" w:rsidR="00E46924" w:rsidRPr="00E46924" w:rsidRDefault="00E46924" w:rsidP="00E46924">
      <w:pPr>
        <w:jc w:val="both"/>
        <w:rPr>
          <w:b/>
          <w:sz w:val="28"/>
          <w:szCs w:val="28"/>
        </w:rPr>
      </w:pPr>
      <w:r w:rsidRPr="00E46924">
        <w:rPr>
          <w:b/>
          <w:sz w:val="28"/>
          <w:szCs w:val="28"/>
        </w:rPr>
        <w:t>Intervention:</w:t>
      </w:r>
    </w:p>
    <w:p w14:paraId="05F4EEDD" w14:textId="77777777" w:rsidR="00E46924" w:rsidRDefault="00E46924" w:rsidP="00E46924">
      <w:pPr>
        <w:jc w:val="both"/>
        <w:rPr>
          <w:sz w:val="28"/>
          <w:szCs w:val="28"/>
        </w:rPr>
      </w:pPr>
    </w:p>
    <w:p w14:paraId="7C93A82C" w14:textId="1D9AAE48" w:rsidR="00E46924" w:rsidRPr="00E46924" w:rsidRDefault="00E46924" w:rsidP="00E46924">
      <w:pPr>
        <w:jc w:val="both"/>
        <w:rPr>
          <w:sz w:val="28"/>
          <w:szCs w:val="28"/>
        </w:rPr>
      </w:pPr>
      <w:r w:rsidRPr="00E46924">
        <w:rPr>
          <w:sz w:val="28"/>
          <w:szCs w:val="28"/>
        </w:rPr>
        <w:t>Electrodiagnostic tests were performed by I/T curves to establish Accommodation Quotients. Subjects were recorded while pronouncing the vowels (a,</w:t>
      </w:r>
      <w:r>
        <w:rPr>
          <w:sz w:val="28"/>
          <w:szCs w:val="28"/>
        </w:rPr>
        <w:t xml:space="preserve"> </w:t>
      </w:r>
      <w:r w:rsidRPr="00E46924">
        <w:rPr>
          <w:sz w:val="28"/>
          <w:szCs w:val="28"/>
        </w:rPr>
        <w:t>e,</w:t>
      </w:r>
      <w:r>
        <w:rPr>
          <w:sz w:val="28"/>
          <w:szCs w:val="28"/>
        </w:rPr>
        <w:t xml:space="preserve"> </w:t>
      </w:r>
      <w:r w:rsidRPr="00E46924">
        <w:rPr>
          <w:sz w:val="28"/>
          <w:szCs w:val="28"/>
        </w:rPr>
        <w:t>i,</w:t>
      </w:r>
      <w:r>
        <w:rPr>
          <w:sz w:val="28"/>
          <w:szCs w:val="28"/>
        </w:rPr>
        <w:t xml:space="preserve"> </w:t>
      </w:r>
      <w:r w:rsidRPr="00E46924">
        <w:rPr>
          <w:sz w:val="28"/>
          <w:szCs w:val="28"/>
        </w:rPr>
        <w:t>o,</w:t>
      </w:r>
      <w:r>
        <w:rPr>
          <w:sz w:val="28"/>
          <w:szCs w:val="28"/>
        </w:rPr>
        <w:t xml:space="preserve"> </w:t>
      </w:r>
      <w:r w:rsidRPr="00E46924">
        <w:rPr>
          <w:sz w:val="28"/>
          <w:szCs w:val="28"/>
        </w:rPr>
        <w:t>u) before and after each treatment. The geometric shape of the electrical impulse to be applied was determined and the data obtained after 6 weeks of treatment (2 treatments per week) were compared.</w:t>
      </w:r>
    </w:p>
    <w:p w14:paraId="5EA165FE" w14:textId="77777777" w:rsidR="00E46924" w:rsidRDefault="00E46924" w:rsidP="00E46924">
      <w:pPr>
        <w:jc w:val="both"/>
        <w:rPr>
          <w:sz w:val="28"/>
          <w:szCs w:val="28"/>
        </w:rPr>
      </w:pPr>
    </w:p>
    <w:p w14:paraId="47A796BF" w14:textId="4B142377" w:rsidR="00E46924" w:rsidRPr="00E46924" w:rsidRDefault="00E46924" w:rsidP="00E46924">
      <w:pPr>
        <w:jc w:val="both"/>
        <w:rPr>
          <w:b/>
          <w:sz w:val="28"/>
          <w:szCs w:val="28"/>
        </w:rPr>
      </w:pPr>
      <w:r w:rsidRPr="00E46924">
        <w:rPr>
          <w:b/>
          <w:sz w:val="28"/>
          <w:szCs w:val="28"/>
        </w:rPr>
        <w:t>Measurements:</w:t>
      </w:r>
    </w:p>
    <w:p w14:paraId="5E10911D" w14:textId="77777777" w:rsidR="00E46924" w:rsidRDefault="00E46924" w:rsidP="00E46924">
      <w:pPr>
        <w:jc w:val="both"/>
        <w:rPr>
          <w:sz w:val="28"/>
          <w:szCs w:val="28"/>
        </w:rPr>
      </w:pPr>
    </w:p>
    <w:p w14:paraId="034EF37C" w14:textId="70D2B256" w:rsidR="00E46924" w:rsidRPr="00E46924" w:rsidRDefault="00E46924" w:rsidP="00E46924">
      <w:pPr>
        <w:jc w:val="both"/>
        <w:rPr>
          <w:sz w:val="28"/>
          <w:szCs w:val="28"/>
        </w:rPr>
      </w:pPr>
      <w:r w:rsidRPr="00E46924">
        <w:rPr>
          <w:sz w:val="28"/>
          <w:szCs w:val="28"/>
        </w:rPr>
        <w:t>Electrodiagnostic templates of I/T curves, voice spectrograms and electrotherapeutic records of evolution and parameters were used to establish comparisons.</w:t>
      </w:r>
    </w:p>
    <w:p w14:paraId="299268C4" w14:textId="77777777" w:rsidR="00E46924" w:rsidRDefault="00E46924" w:rsidP="00E46924">
      <w:pPr>
        <w:jc w:val="both"/>
        <w:rPr>
          <w:sz w:val="28"/>
          <w:szCs w:val="28"/>
        </w:rPr>
      </w:pPr>
    </w:p>
    <w:p w14:paraId="06DF8436" w14:textId="70C9DFD9" w:rsidR="00E46924" w:rsidRPr="00E46924" w:rsidRDefault="00E46924" w:rsidP="00E46924">
      <w:pPr>
        <w:jc w:val="both"/>
        <w:rPr>
          <w:b/>
          <w:sz w:val="28"/>
          <w:szCs w:val="28"/>
        </w:rPr>
      </w:pPr>
      <w:r w:rsidRPr="00E46924">
        <w:rPr>
          <w:b/>
          <w:sz w:val="28"/>
          <w:szCs w:val="28"/>
        </w:rPr>
        <w:t>Results:</w:t>
      </w:r>
    </w:p>
    <w:p w14:paraId="47DFCCE2" w14:textId="77777777" w:rsidR="00E46924" w:rsidRPr="00E46924" w:rsidRDefault="00E46924" w:rsidP="00E46924">
      <w:pPr>
        <w:jc w:val="both"/>
        <w:rPr>
          <w:sz w:val="28"/>
          <w:szCs w:val="28"/>
        </w:rPr>
      </w:pPr>
      <w:r w:rsidRPr="00E46924">
        <w:rPr>
          <w:sz w:val="28"/>
          <w:szCs w:val="28"/>
        </w:rPr>
        <w:t xml:space="preserve"> </w:t>
      </w:r>
    </w:p>
    <w:p w14:paraId="6FC3CC96" w14:textId="77777777" w:rsidR="00E46924" w:rsidRPr="00E46924" w:rsidRDefault="00E46924" w:rsidP="00E46924">
      <w:pPr>
        <w:jc w:val="both"/>
        <w:rPr>
          <w:sz w:val="28"/>
          <w:szCs w:val="28"/>
        </w:rPr>
      </w:pPr>
      <w:r w:rsidRPr="00E46924">
        <w:rPr>
          <w:sz w:val="28"/>
          <w:szCs w:val="28"/>
        </w:rPr>
        <w:t>Significant differences between the initial assessment of the voice recording and its final comparison were observed in 73.78% of the participants. However, 27.18% showed no difference.</w:t>
      </w:r>
    </w:p>
    <w:p w14:paraId="35CD355D" w14:textId="77777777" w:rsidR="00E46924" w:rsidRDefault="00E46924" w:rsidP="00E46924">
      <w:pPr>
        <w:jc w:val="both"/>
        <w:rPr>
          <w:sz w:val="28"/>
          <w:szCs w:val="28"/>
        </w:rPr>
      </w:pPr>
    </w:p>
    <w:p w14:paraId="458C86E2" w14:textId="521CCC0F" w:rsidR="00E46924" w:rsidRPr="00E46924" w:rsidRDefault="00E46924" w:rsidP="00E46924">
      <w:pPr>
        <w:jc w:val="both"/>
        <w:rPr>
          <w:b/>
          <w:sz w:val="28"/>
          <w:szCs w:val="28"/>
        </w:rPr>
      </w:pPr>
      <w:r w:rsidRPr="00E46924">
        <w:rPr>
          <w:b/>
          <w:sz w:val="28"/>
          <w:szCs w:val="28"/>
        </w:rPr>
        <w:t>Conclusions:</w:t>
      </w:r>
    </w:p>
    <w:p w14:paraId="3B1F77A0" w14:textId="77777777" w:rsidR="00E46924" w:rsidRPr="00E46924" w:rsidRDefault="00E46924" w:rsidP="00E46924">
      <w:pPr>
        <w:jc w:val="both"/>
        <w:rPr>
          <w:sz w:val="28"/>
          <w:szCs w:val="28"/>
        </w:rPr>
      </w:pPr>
      <w:r w:rsidRPr="00E46924">
        <w:rPr>
          <w:sz w:val="28"/>
          <w:szCs w:val="28"/>
        </w:rPr>
        <w:t xml:space="preserve"> </w:t>
      </w:r>
    </w:p>
    <w:p w14:paraId="413D01B4" w14:textId="77777777" w:rsidR="00E46924" w:rsidRPr="00E46924" w:rsidRDefault="00E46924" w:rsidP="00E46924">
      <w:pPr>
        <w:jc w:val="both"/>
        <w:rPr>
          <w:sz w:val="28"/>
          <w:szCs w:val="28"/>
        </w:rPr>
      </w:pPr>
      <w:r w:rsidRPr="00E46924">
        <w:rPr>
          <w:sz w:val="28"/>
          <w:szCs w:val="28"/>
        </w:rPr>
        <w:t>The VocaSTIM can produce in most laryngeal paresis a satisfactory functional response but requires a procedural protocol for the orderly use of the VocaSTIM.</w:t>
      </w:r>
    </w:p>
    <w:p w14:paraId="36C76FDE" w14:textId="77777777" w:rsidR="00E46924" w:rsidRDefault="00E46924" w:rsidP="00E46924">
      <w:pPr>
        <w:jc w:val="both"/>
        <w:rPr>
          <w:sz w:val="28"/>
          <w:szCs w:val="28"/>
        </w:rPr>
      </w:pPr>
    </w:p>
    <w:p w14:paraId="5C77224B" w14:textId="1C1B6640" w:rsidR="00E46924" w:rsidRDefault="00E46924" w:rsidP="00E46924">
      <w:pPr>
        <w:jc w:val="both"/>
        <w:rPr>
          <w:b/>
          <w:sz w:val="28"/>
          <w:szCs w:val="28"/>
        </w:rPr>
      </w:pPr>
      <w:r w:rsidRPr="00E46924">
        <w:rPr>
          <w:b/>
          <w:sz w:val="28"/>
          <w:szCs w:val="28"/>
        </w:rPr>
        <w:t>Key words:</w:t>
      </w:r>
    </w:p>
    <w:p w14:paraId="622E6D7B" w14:textId="77777777" w:rsidR="00E46924" w:rsidRPr="00E46924" w:rsidRDefault="00E46924" w:rsidP="00E46924">
      <w:pPr>
        <w:jc w:val="both"/>
        <w:rPr>
          <w:b/>
          <w:sz w:val="28"/>
          <w:szCs w:val="28"/>
        </w:rPr>
      </w:pPr>
    </w:p>
    <w:p w14:paraId="2F8F760A" w14:textId="616B7129" w:rsidR="001E20CD" w:rsidRPr="00551A5A" w:rsidRDefault="00E46924" w:rsidP="00E46924">
      <w:pPr>
        <w:jc w:val="both"/>
        <w:rPr>
          <w:sz w:val="28"/>
          <w:szCs w:val="28"/>
        </w:rPr>
      </w:pPr>
      <w:r w:rsidRPr="00E46924">
        <w:rPr>
          <w:sz w:val="28"/>
          <w:szCs w:val="28"/>
        </w:rPr>
        <w:t>Paralysis, Vocal cord, Electrostimulation, Accommodation Quotient, VocaSTIM.</w:t>
      </w:r>
    </w:p>
    <w:sectPr w:rsidR="001E20CD" w:rsidRPr="00551A5A" w:rsidSect="00C80B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5A"/>
    <w:rsid w:val="001E20CD"/>
    <w:rsid w:val="003F4BDE"/>
    <w:rsid w:val="00551A5A"/>
    <w:rsid w:val="00C80B91"/>
    <w:rsid w:val="00E4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FC9DC2"/>
  <w15:chartTrackingRefBased/>
  <w15:docId w15:val="{6B1FE6D8-9622-344F-8A19-34FDD7B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551A5A"/>
  </w:style>
  <w:style w:type="character" w:customStyle="1" w:styleId="l6">
    <w:name w:val="l6"/>
    <w:basedOn w:val="DefaultParagraphFont"/>
    <w:rsid w:val="00551A5A"/>
  </w:style>
  <w:style w:type="character" w:customStyle="1" w:styleId="l7">
    <w:name w:val="l7"/>
    <w:basedOn w:val="DefaultParagraphFont"/>
    <w:rsid w:val="0055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456559">
      <w:bodyDiv w:val="1"/>
      <w:marLeft w:val="0"/>
      <w:marRight w:val="0"/>
      <w:marTop w:val="0"/>
      <w:marBottom w:val="0"/>
      <w:divBdr>
        <w:top w:val="none" w:sz="0" w:space="0" w:color="auto"/>
        <w:left w:val="none" w:sz="0" w:space="0" w:color="auto"/>
        <w:bottom w:val="none" w:sz="0" w:space="0" w:color="auto"/>
        <w:right w:val="none" w:sz="0" w:space="0" w:color="auto"/>
      </w:divBdr>
      <w:divsChild>
        <w:div w:id="784815144">
          <w:marLeft w:val="0"/>
          <w:marRight w:val="0"/>
          <w:marTop w:val="0"/>
          <w:marBottom w:val="0"/>
          <w:divBdr>
            <w:top w:val="none" w:sz="0" w:space="0" w:color="auto"/>
            <w:left w:val="none" w:sz="0" w:space="0" w:color="auto"/>
            <w:bottom w:val="none" w:sz="0" w:space="0" w:color="auto"/>
            <w:right w:val="none" w:sz="0" w:space="0" w:color="auto"/>
          </w:divBdr>
          <w:divsChild>
            <w:div w:id="512887670">
              <w:marLeft w:val="0"/>
              <w:marRight w:val="0"/>
              <w:marTop w:val="0"/>
              <w:marBottom w:val="0"/>
              <w:divBdr>
                <w:top w:val="none" w:sz="0" w:space="0" w:color="auto"/>
                <w:left w:val="none" w:sz="0" w:space="0" w:color="auto"/>
                <w:bottom w:val="none" w:sz="0" w:space="0" w:color="auto"/>
                <w:right w:val="none" w:sz="0" w:space="0" w:color="auto"/>
              </w:divBdr>
              <w:divsChild>
                <w:div w:id="1283148249">
                  <w:marLeft w:val="0"/>
                  <w:marRight w:val="0"/>
                  <w:marTop w:val="0"/>
                  <w:marBottom w:val="0"/>
                  <w:divBdr>
                    <w:top w:val="none" w:sz="0" w:space="0" w:color="auto"/>
                    <w:left w:val="none" w:sz="0" w:space="0" w:color="auto"/>
                    <w:bottom w:val="none" w:sz="0" w:space="0" w:color="auto"/>
                    <w:right w:val="none" w:sz="0" w:space="0" w:color="auto"/>
                  </w:divBdr>
                </w:div>
                <w:div w:id="642197656">
                  <w:marLeft w:val="0"/>
                  <w:marRight w:val="0"/>
                  <w:marTop w:val="0"/>
                  <w:marBottom w:val="0"/>
                  <w:divBdr>
                    <w:top w:val="none" w:sz="0" w:space="0" w:color="auto"/>
                    <w:left w:val="none" w:sz="0" w:space="0" w:color="auto"/>
                    <w:bottom w:val="none" w:sz="0" w:space="0" w:color="auto"/>
                    <w:right w:val="none" w:sz="0" w:space="0" w:color="auto"/>
                  </w:divBdr>
                </w:div>
                <w:div w:id="1659961720">
                  <w:marLeft w:val="0"/>
                  <w:marRight w:val="0"/>
                  <w:marTop w:val="0"/>
                  <w:marBottom w:val="0"/>
                  <w:divBdr>
                    <w:top w:val="none" w:sz="0" w:space="0" w:color="auto"/>
                    <w:left w:val="none" w:sz="0" w:space="0" w:color="auto"/>
                    <w:bottom w:val="none" w:sz="0" w:space="0" w:color="auto"/>
                    <w:right w:val="none" w:sz="0" w:space="0" w:color="auto"/>
                  </w:divBdr>
                </w:div>
                <w:div w:id="1841381927">
                  <w:marLeft w:val="0"/>
                  <w:marRight w:val="0"/>
                  <w:marTop w:val="0"/>
                  <w:marBottom w:val="0"/>
                  <w:divBdr>
                    <w:top w:val="none" w:sz="0" w:space="0" w:color="auto"/>
                    <w:left w:val="none" w:sz="0" w:space="0" w:color="auto"/>
                    <w:bottom w:val="none" w:sz="0" w:space="0" w:color="auto"/>
                    <w:right w:val="none" w:sz="0" w:space="0" w:color="auto"/>
                  </w:divBdr>
                </w:div>
                <w:div w:id="1838568742">
                  <w:marLeft w:val="0"/>
                  <w:marRight w:val="0"/>
                  <w:marTop w:val="0"/>
                  <w:marBottom w:val="0"/>
                  <w:divBdr>
                    <w:top w:val="none" w:sz="0" w:space="0" w:color="auto"/>
                    <w:left w:val="none" w:sz="0" w:space="0" w:color="auto"/>
                    <w:bottom w:val="none" w:sz="0" w:space="0" w:color="auto"/>
                    <w:right w:val="none" w:sz="0" w:space="0" w:color="auto"/>
                  </w:divBdr>
                </w:div>
                <w:div w:id="854534397">
                  <w:marLeft w:val="0"/>
                  <w:marRight w:val="0"/>
                  <w:marTop w:val="0"/>
                  <w:marBottom w:val="0"/>
                  <w:divBdr>
                    <w:top w:val="none" w:sz="0" w:space="0" w:color="auto"/>
                    <w:left w:val="none" w:sz="0" w:space="0" w:color="auto"/>
                    <w:bottom w:val="none" w:sz="0" w:space="0" w:color="auto"/>
                    <w:right w:val="none" w:sz="0" w:space="0" w:color="auto"/>
                  </w:divBdr>
                </w:div>
                <w:div w:id="191043302">
                  <w:marLeft w:val="0"/>
                  <w:marRight w:val="0"/>
                  <w:marTop w:val="0"/>
                  <w:marBottom w:val="0"/>
                  <w:divBdr>
                    <w:top w:val="none" w:sz="0" w:space="0" w:color="auto"/>
                    <w:left w:val="none" w:sz="0" w:space="0" w:color="auto"/>
                    <w:bottom w:val="none" w:sz="0" w:space="0" w:color="auto"/>
                    <w:right w:val="none" w:sz="0" w:space="0" w:color="auto"/>
                  </w:divBdr>
                </w:div>
                <w:div w:id="1904490027">
                  <w:marLeft w:val="0"/>
                  <w:marRight w:val="0"/>
                  <w:marTop w:val="0"/>
                  <w:marBottom w:val="0"/>
                  <w:divBdr>
                    <w:top w:val="none" w:sz="0" w:space="0" w:color="auto"/>
                    <w:left w:val="none" w:sz="0" w:space="0" w:color="auto"/>
                    <w:bottom w:val="none" w:sz="0" w:space="0" w:color="auto"/>
                    <w:right w:val="none" w:sz="0" w:space="0" w:color="auto"/>
                  </w:divBdr>
                </w:div>
                <w:div w:id="814225524">
                  <w:marLeft w:val="0"/>
                  <w:marRight w:val="0"/>
                  <w:marTop w:val="0"/>
                  <w:marBottom w:val="0"/>
                  <w:divBdr>
                    <w:top w:val="none" w:sz="0" w:space="0" w:color="auto"/>
                    <w:left w:val="none" w:sz="0" w:space="0" w:color="auto"/>
                    <w:bottom w:val="none" w:sz="0" w:space="0" w:color="auto"/>
                    <w:right w:val="none" w:sz="0" w:space="0" w:color="auto"/>
                  </w:divBdr>
                </w:div>
                <w:div w:id="661009519">
                  <w:marLeft w:val="0"/>
                  <w:marRight w:val="0"/>
                  <w:marTop w:val="0"/>
                  <w:marBottom w:val="0"/>
                  <w:divBdr>
                    <w:top w:val="none" w:sz="0" w:space="0" w:color="auto"/>
                    <w:left w:val="none" w:sz="0" w:space="0" w:color="auto"/>
                    <w:bottom w:val="none" w:sz="0" w:space="0" w:color="auto"/>
                    <w:right w:val="none" w:sz="0" w:space="0" w:color="auto"/>
                  </w:divBdr>
                </w:div>
                <w:div w:id="671183559">
                  <w:marLeft w:val="0"/>
                  <w:marRight w:val="0"/>
                  <w:marTop w:val="0"/>
                  <w:marBottom w:val="0"/>
                  <w:divBdr>
                    <w:top w:val="none" w:sz="0" w:space="0" w:color="auto"/>
                    <w:left w:val="none" w:sz="0" w:space="0" w:color="auto"/>
                    <w:bottom w:val="none" w:sz="0" w:space="0" w:color="auto"/>
                    <w:right w:val="none" w:sz="0" w:space="0" w:color="auto"/>
                  </w:divBdr>
                </w:div>
                <w:div w:id="1618439565">
                  <w:marLeft w:val="0"/>
                  <w:marRight w:val="0"/>
                  <w:marTop w:val="0"/>
                  <w:marBottom w:val="0"/>
                  <w:divBdr>
                    <w:top w:val="none" w:sz="0" w:space="0" w:color="auto"/>
                    <w:left w:val="none" w:sz="0" w:space="0" w:color="auto"/>
                    <w:bottom w:val="none" w:sz="0" w:space="0" w:color="auto"/>
                    <w:right w:val="none" w:sz="0" w:space="0" w:color="auto"/>
                  </w:divBdr>
                </w:div>
                <w:div w:id="1654093745">
                  <w:marLeft w:val="0"/>
                  <w:marRight w:val="0"/>
                  <w:marTop w:val="0"/>
                  <w:marBottom w:val="0"/>
                  <w:divBdr>
                    <w:top w:val="none" w:sz="0" w:space="0" w:color="auto"/>
                    <w:left w:val="none" w:sz="0" w:space="0" w:color="auto"/>
                    <w:bottom w:val="none" w:sz="0" w:space="0" w:color="auto"/>
                    <w:right w:val="none" w:sz="0" w:space="0" w:color="auto"/>
                  </w:divBdr>
                </w:div>
                <w:div w:id="1903171654">
                  <w:marLeft w:val="0"/>
                  <w:marRight w:val="0"/>
                  <w:marTop w:val="0"/>
                  <w:marBottom w:val="0"/>
                  <w:divBdr>
                    <w:top w:val="none" w:sz="0" w:space="0" w:color="auto"/>
                    <w:left w:val="none" w:sz="0" w:space="0" w:color="auto"/>
                    <w:bottom w:val="none" w:sz="0" w:space="0" w:color="auto"/>
                    <w:right w:val="none" w:sz="0" w:space="0" w:color="auto"/>
                  </w:divBdr>
                </w:div>
                <w:div w:id="1374035048">
                  <w:marLeft w:val="0"/>
                  <w:marRight w:val="0"/>
                  <w:marTop w:val="0"/>
                  <w:marBottom w:val="0"/>
                  <w:divBdr>
                    <w:top w:val="none" w:sz="0" w:space="0" w:color="auto"/>
                    <w:left w:val="none" w:sz="0" w:space="0" w:color="auto"/>
                    <w:bottom w:val="none" w:sz="0" w:space="0" w:color="auto"/>
                    <w:right w:val="none" w:sz="0" w:space="0" w:color="auto"/>
                  </w:divBdr>
                </w:div>
                <w:div w:id="1094594869">
                  <w:marLeft w:val="0"/>
                  <w:marRight w:val="0"/>
                  <w:marTop w:val="0"/>
                  <w:marBottom w:val="0"/>
                  <w:divBdr>
                    <w:top w:val="none" w:sz="0" w:space="0" w:color="auto"/>
                    <w:left w:val="none" w:sz="0" w:space="0" w:color="auto"/>
                    <w:bottom w:val="none" w:sz="0" w:space="0" w:color="auto"/>
                    <w:right w:val="none" w:sz="0" w:space="0" w:color="auto"/>
                  </w:divBdr>
                </w:div>
                <w:div w:id="1156998360">
                  <w:marLeft w:val="0"/>
                  <w:marRight w:val="0"/>
                  <w:marTop w:val="0"/>
                  <w:marBottom w:val="0"/>
                  <w:divBdr>
                    <w:top w:val="none" w:sz="0" w:space="0" w:color="auto"/>
                    <w:left w:val="none" w:sz="0" w:space="0" w:color="auto"/>
                    <w:bottom w:val="none" w:sz="0" w:space="0" w:color="auto"/>
                    <w:right w:val="none" w:sz="0" w:space="0" w:color="auto"/>
                  </w:divBdr>
                </w:div>
                <w:div w:id="1337730539">
                  <w:marLeft w:val="0"/>
                  <w:marRight w:val="0"/>
                  <w:marTop w:val="0"/>
                  <w:marBottom w:val="0"/>
                  <w:divBdr>
                    <w:top w:val="none" w:sz="0" w:space="0" w:color="auto"/>
                    <w:left w:val="none" w:sz="0" w:space="0" w:color="auto"/>
                    <w:bottom w:val="none" w:sz="0" w:space="0" w:color="auto"/>
                    <w:right w:val="none" w:sz="0" w:space="0" w:color="auto"/>
                  </w:divBdr>
                </w:div>
                <w:div w:id="978800483">
                  <w:marLeft w:val="0"/>
                  <w:marRight w:val="0"/>
                  <w:marTop w:val="0"/>
                  <w:marBottom w:val="0"/>
                  <w:divBdr>
                    <w:top w:val="none" w:sz="0" w:space="0" w:color="auto"/>
                    <w:left w:val="none" w:sz="0" w:space="0" w:color="auto"/>
                    <w:bottom w:val="none" w:sz="0" w:space="0" w:color="auto"/>
                    <w:right w:val="none" w:sz="0" w:space="0" w:color="auto"/>
                  </w:divBdr>
                </w:div>
                <w:div w:id="565185974">
                  <w:marLeft w:val="0"/>
                  <w:marRight w:val="0"/>
                  <w:marTop w:val="0"/>
                  <w:marBottom w:val="0"/>
                  <w:divBdr>
                    <w:top w:val="none" w:sz="0" w:space="0" w:color="auto"/>
                    <w:left w:val="none" w:sz="0" w:space="0" w:color="auto"/>
                    <w:bottom w:val="none" w:sz="0" w:space="0" w:color="auto"/>
                    <w:right w:val="none" w:sz="0" w:space="0" w:color="auto"/>
                  </w:divBdr>
                </w:div>
                <w:div w:id="167915113">
                  <w:marLeft w:val="0"/>
                  <w:marRight w:val="0"/>
                  <w:marTop w:val="0"/>
                  <w:marBottom w:val="0"/>
                  <w:divBdr>
                    <w:top w:val="none" w:sz="0" w:space="0" w:color="auto"/>
                    <w:left w:val="none" w:sz="0" w:space="0" w:color="auto"/>
                    <w:bottom w:val="none" w:sz="0" w:space="0" w:color="auto"/>
                    <w:right w:val="none" w:sz="0" w:space="0" w:color="auto"/>
                  </w:divBdr>
                </w:div>
                <w:div w:id="1987398027">
                  <w:marLeft w:val="0"/>
                  <w:marRight w:val="0"/>
                  <w:marTop w:val="0"/>
                  <w:marBottom w:val="0"/>
                  <w:divBdr>
                    <w:top w:val="none" w:sz="0" w:space="0" w:color="auto"/>
                    <w:left w:val="none" w:sz="0" w:space="0" w:color="auto"/>
                    <w:bottom w:val="none" w:sz="0" w:space="0" w:color="auto"/>
                    <w:right w:val="none" w:sz="0" w:space="0" w:color="auto"/>
                  </w:divBdr>
                </w:div>
                <w:div w:id="2047173009">
                  <w:marLeft w:val="0"/>
                  <w:marRight w:val="0"/>
                  <w:marTop w:val="0"/>
                  <w:marBottom w:val="0"/>
                  <w:divBdr>
                    <w:top w:val="none" w:sz="0" w:space="0" w:color="auto"/>
                    <w:left w:val="none" w:sz="0" w:space="0" w:color="auto"/>
                    <w:bottom w:val="none" w:sz="0" w:space="0" w:color="auto"/>
                    <w:right w:val="none" w:sz="0" w:space="0" w:color="auto"/>
                  </w:divBdr>
                </w:div>
                <w:div w:id="714701574">
                  <w:marLeft w:val="0"/>
                  <w:marRight w:val="0"/>
                  <w:marTop w:val="0"/>
                  <w:marBottom w:val="0"/>
                  <w:divBdr>
                    <w:top w:val="none" w:sz="0" w:space="0" w:color="auto"/>
                    <w:left w:val="none" w:sz="0" w:space="0" w:color="auto"/>
                    <w:bottom w:val="none" w:sz="0" w:space="0" w:color="auto"/>
                    <w:right w:val="none" w:sz="0" w:space="0" w:color="auto"/>
                  </w:divBdr>
                </w:div>
                <w:div w:id="1374382417">
                  <w:marLeft w:val="0"/>
                  <w:marRight w:val="0"/>
                  <w:marTop w:val="0"/>
                  <w:marBottom w:val="0"/>
                  <w:divBdr>
                    <w:top w:val="none" w:sz="0" w:space="0" w:color="auto"/>
                    <w:left w:val="none" w:sz="0" w:space="0" w:color="auto"/>
                    <w:bottom w:val="none" w:sz="0" w:space="0" w:color="auto"/>
                    <w:right w:val="none" w:sz="0" w:space="0" w:color="auto"/>
                  </w:divBdr>
                </w:div>
                <w:div w:id="1987203083">
                  <w:marLeft w:val="0"/>
                  <w:marRight w:val="0"/>
                  <w:marTop w:val="0"/>
                  <w:marBottom w:val="0"/>
                  <w:divBdr>
                    <w:top w:val="none" w:sz="0" w:space="0" w:color="auto"/>
                    <w:left w:val="none" w:sz="0" w:space="0" w:color="auto"/>
                    <w:bottom w:val="none" w:sz="0" w:space="0" w:color="auto"/>
                    <w:right w:val="none" w:sz="0" w:space="0" w:color="auto"/>
                  </w:divBdr>
                </w:div>
                <w:div w:id="1426731600">
                  <w:marLeft w:val="0"/>
                  <w:marRight w:val="0"/>
                  <w:marTop w:val="0"/>
                  <w:marBottom w:val="0"/>
                  <w:divBdr>
                    <w:top w:val="none" w:sz="0" w:space="0" w:color="auto"/>
                    <w:left w:val="none" w:sz="0" w:space="0" w:color="auto"/>
                    <w:bottom w:val="none" w:sz="0" w:space="0" w:color="auto"/>
                    <w:right w:val="none" w:sz="0" w:space="0" w:color="auto"/>
                  </w:divBdr>
                </w:div>
                <w:div w:id="908273416">
                  <w:marLeft w:val="0"/>
                  <w:marRight w:val="0"/>
                  <w:marTop w:val="0"/>
                  <w:marBottom w:val="0"/>
                  <w:divBdr>
                    <w:top w:val="none" w:sz="0" w:space="0" w:color="auto"/>
                    <w:left w:val="none" w:sz="0" w:space="0" w:color="auto"/>
                    <w:bottom w:val="none" w:sz="0" w:space="0" w:color="auto"/>
                    <w:right w:val="none" w:sz="0" w:space="0" w:color="auto"/>
                  </w:divBdr>
                </w:div>
                <w:div w:id="1796293230">
                  <w:marLeft w:val="0"/>
                  <w:marRight w:val="0"/>
                  <w:marTop w:val="0"/>
                  <w:marBottom w:val="0"/>
                  <w:divBdr>
                    <w:top w:val="none" w:sz="0" w:space="0" w:color="auto"/>
                    <w:left w:val="none" w:sz="0" w:space="0" w:color="auto"/>
                    <w:bottom w:val="none" w:sz="0" w:space="0" w:color="auto"/>
                    <w:right w:val="none" w:sz="0" w:space="0" w:color="auto"/>
                  </w:divBdr>
                </w:div>
                <w:div w:id="2139109567">
                  <w:marLeft w:val="0"/>
                  <w:marRight w:val="0"/>
                  <w:marTop w:val="0"/>
                  <w:marBottom w:val="0"/>
                  <w:divBdr>
                    <w:top w:val="none" w:sz="0" w:space="0" w:color="auto"/>
                    <w:left w:val="none" w:sz="0" w:space="0" w:color="auto"/>
                    <w:bottom w:val="none" w:sz="0" w:space="0" w:color="auto"/>
                    <w:right w:val="none" w:sz="0" w:space="0" w:color="auto"/>
                  </w:divBdr>
                </w:div>
                <w:div w:id="516388500">
                  <w:marLeft w:val="0"/>
                  <w:marRight w:val="0"/>
                  <w:marTop w:val="0"/>
                  <w:marBottom w:val="0"/>
                  <w:divBdr>
                    <w:top w:val="none" w:sz="0" w:space="0" w:color="auto"/>
                    <w:left w:val="none" w:sz="0" w:space="0" w:color="auto"/>
                    <w:bottom w:val="none" w:sz="0" w:space="0" w:color="auto"/>
                    <w:right w:val="none" w:sz="0" w:space="0" w:color="auto"/>
                  </w:divBdr>
                </w:div>
                <w:div w:id="1042748534">
                  <w:marLeft w:val="0"/>
                  <w:marRight w:val="0"/>
                  <w:marTop w:val="0"/>
                  <w:marBottom w:val="0"/>
                  <w:divBdr>
                    <w:top w:val="none" w:sz="0" w:space="0" w:color="auto"/>
                    <w:left w:val="none" w:sz="0" w:space="0" w:color="auto"/>
                    <w:bottom w:val="none" w:sz="0" w:space="0" w:color="auto"/>
                    <w:right w:val="none" w:sz="0" w:space="0" w:color="auto"/>
                  </w:divBdr>
                </w:div>
                <w:div w:id="260187169">
                  <w:marLeft w:val="0"/>
                  <w:marRight w:val="0"/>
                  <w:marTop w:val="0"/>
                  <w:marBottom w:val="0"/>
                  <w:divBdr>
                    <w:top w:val="none" w:sz="0" w:space="0" w:color="auto"/>
                    <w:left w:val="none" w:sz="0" w:space="0" w:color="auto"/>
                    <w:bottom w:val="none" w:sz="0" w:space="0" w:color="auto"/>
                    <w:right w:val="none" w:sz="0" w:space="0" w:color="auto"/>
                  </w:divBdr>
                </w:div>
                <w:div w:id="425420035">
                  <w:marLeft w:val="0"/>
                  <w:marRight w:val="0"/>
                  <w:marTop w:val="0"/>
                  <w:marBottom w:val="0"/>
                  <w:divBdr>
                    <w:top w:val="none" w:sz="0" w:space="0" w:color="auto"/>
                    <w:left w:val="none" w:sz="0" w:space="0" w:color="auto"/>
                    <w:bottom w:val="none" w:sz="0" w:space="0" w:color="auto"/>
                    <w:right w:val="none" w:sz="0" w:space="0" w:color="auto"/>
                  </w:divBdr>
                </w:div>
                <w:div w:id="1358658306">
                  <w:marLeft w:val="0"/>
                  <w:marRight w:val="0"/>
                  <w:marTop w:val="0"/>
                  <w:marBottom w:val="0"/>
                  <w:divBdr>
                    <w:top w:val="none" w:sz="0" w:space="0" w:color="auto"/>
                    <w:left w:val="none" w:sz="0" w:space="0" w:color="auto"/>
                    <w:bottom w:val="none" w:sz="0" w:space="0" w:color="auto"/>
                    <w:right w:val="none" w:sz="0" w:space="0" w:color="auto"/>
                  </w:divBdr>
                </w:div>
                <w:div w:id="435517841">
                  <w:marLeft w:val="0"/>
                  <w:marRight w:val="0"/>
                  <w:marTop w:val="0"/>
                  <w:marBottom w:val="0"/>
                  <w:divBdr>
                    <w:top w:val="none" w:sz="0" w:space="0" w:color="auto"/>
                    <w:left w:val="none" w:sz="0" w:space="0" w:color="auto"/>
                    <w:bottom w:val="none" w:sz="0" w:space="0" w:color="auto"/>
                    <w:right w:val="none" w:sz="0" w:space="0" w:color="auto"/>
                  </w:divBdr>
                </w:div>
                <w:div w:id="1862012350">
                  <w:marLeft w:val="0"/>
                  <w:marRight w:val="0"/>
                  <w:marTop w:val="0"/>
                  <w:marBottom w:val="0"/>
                  <w:divBdr>
                    <w:top w:val="none" w:sz="0" w:space="0" w:color="auto"/>
                    <w:left w:val="none" w:sz="0" w:space="0" w:color="auto"/>
                    <w:bottom w:val="none" w:sz="0" w:space="0" w:color="auto"/>
                    <w:right w:val="none" w:sz="0" w:space="0" w:color="auto"/>
                  </w:divBdr>
                </w:div>
                <w:div w:id="1279491427">
                  <w:marLeft w:val="0"/>
                  <w:marRight w:val="0"/>
                  <w:marTop w:val="0"/>
                  <w:marBottom w:val="0"/>
                  <w:divBdr>
                    <w:top w:val="none" w:sz="0" w:space="0" w:color="auto"/>
                    <w:left w:val="none" w:sz="0" w:space="0" w:color="auto"/>
                    <w:bottom w:val="none" w:sz="0" w:space="0" w:color="auto"/>
                    <w:right w:val="none" w:sz="0" w:space="0" w:color="auto"/>
                  </w:divBdr>
                </w:div>
                <w:div w:id="2102599144">
                  <w:marLeft w:val="0"/>
                  <w:marRight w:val="0"/>
                  <w:marTop w:val="0"/>
                  <w:marBottom w:val="0"/>
                  <w:divBdr>
                    <w:top w:val="none" w:sz="0" w:space="0" w:color="auto"/>
                    <w:left w:val="none" w:sz="0" w:space="0" w:color="auto"/>
                    <w:bottom w:val="none" w:sz="0" w:space="0" w:color="auto"/>
                    <w:right w:val="none" w:sz="0" w:space="0" w:color="auto"/>
                  </w:divBdr>
                </w:div>
                <w:div w:id="1888838379">
                  <w:marLeft w:val="0"/>
                  <w:marRight w:val="0"/>
                  <w:marTop w:val="0"/>
                  <w:marBottom w:val="0"/>
                  <w:divBdr>
                    <w:top w:val="none" w:sz="0" w:space="0" w:color="auto"/>
                    <w:left w:val="none" w:sz="0" w:space="0" w:color="auto"/>
                    <w:bottom w:val="none" w:sz="0" w:space="0" w:color="auto"/>
                    <w:right w:val="none" w:sz="0" w:space="0" w:color="auto"/>
                  </w:divBdr>
                </w:div>
                <w:div w:id="1827433875">
                  <w:marLeft w:val="0"/>
                  <w:marRight w:val="0"/>
                  <w:marTop w:val="0"/>
                  <w:marBottom w:val="0"/>
                  <w:divBdr>
                    <w:top w:val="none" w:sz="0" w:space="0" w:color="auto"/>
                    <w:left w:val="none" w:sz="0" w:space="0" w:color="auto"/>
                    <w:bottom w:val="none" w:sz="0" w:space="0" w:color="auto"/>
                    <w:right w:val="none" w:sz="0" w:space="0" w:color="auto"/>
                  </w:divBdr>
                </w:div>
                <w:div w:id="1403139142">
                  <w:marLeft w:val="0"/>
                  <w:marRight w:val="0"/>
                  <w:marTop w:val="0"/>
                  <w:marBottom w:val="0"/>
                  <w:divBdr>
                    <w:top w:val="none" w:sz="0" w:space="0" w:color="auto"/>
                    <w:left w:val="none" w:sz="0" w:space="0" w:color="auto"/>
                    <w:bottom w:val="none" w:sz="0" w:space="0" w:color="auto"/>
                    <w:right w:val="none" w:sz="0" w:space="0" w:color="auto"/>
                  </w:divBdr>
                </w:div>
                <w:div w:id="1928004127">
                  <w:marLeft w:val="0"/>
                  <w:marRight w:val="0"/>
                  <w:marTop w:val="0"/>
                  <w:marBottom w:val="0"/>
                  <w:divBdr>
                    <w:top w:val="none" w:sz="0" w:space="0" w:color="auto"/>
                    <w:left w:val="none" w:sz="0" w:space="0" w:color="auto"/>
                    <w:bottom w:val="none" w:sz="0" w:space="0" w:color="auto"/>
                    <w:right w:val="none" w:sz="0" w:space="0" w:color="auto"/>
                  </w:divBdr>
                </w:div>
                <w:div w:id="1948150851">
                  <w:marLeft w:val="0"/>
                  <w:marRight w:val="0"/>
                  <w:marTop w:val="0"/>
                  <w:marBottom w:val="0"/>
                  <w:divBdr>
                    <w:top w:val="none" w:sz="0" w:space="0" w:color="auto"/>
                    <w:left w:val="none" w:sz="0" w:space="0" w:color="auto"/>
                    <w:bottom w:val="none" w:sz="0" w:space="0" w:color="auto"/>
                    <w:right w:val="none" w:sz="0" w:space="0" w:color="auto"/>
                  </w:divBdr>
                </w:div>
                <w:div w:id="2089379502">
                  <w:marLeft w:val="0"/>
                  <w:marRight w:val="0"/>
                  <w:marTop w:val="0"/>
                  <w:marBottom w:val="0"/>
                  <w:divBdr>
                    <w:top w:val="none" w:sz="0" w:space="0" w:color="auto"/>
                    <w:left w:val="none" w:sz="0" w:space="0" w:color="auto"/>
                    <w:bottom w:val="none" w:sz="0" w:space="0" w:color="auto"/>
                    <w:right w:val="none" w:sz="0" w:space="0" w:color="auto"/>
                  </w:divBdr>
                </w:div>
                <w:div w:id="1113016603">
                  <w:marLeft w:val="0"/>
                  <w:marRight w:val="0"/>
                  <w:marTop w:val="0"/>
                  <w:marBottom w:val="0"/>
                  <w:divBdr>
                    <w:top w:val="none" w:sz="0" w:space="0" w:color="auto"/>
                    <w:left w:val="none" w:sz="0" w:space="0" w:color="auto"/>
                    <w:bottom w:val="none" w:sz="0" w:space="0" w:color="auto"/>
                    <w:right w:val="none" w:sz="0" w:space="0" w:color="auto"/>
                  </w:divBdr>
                </w:div>
                <w:div w:id="770780797">
                  <w:marLeft w:val="0"/>
                  <w:marRight w:val="0"/>
                  <w:marTop w:val="0"/>
                  <w:marBottom w:val="0"/>
                  <w:divBdr>
                    <w:top w:val="none" w:sz="0" w:space="0" w:color="auto"/>
                    <w:left w:val="none" w:sz="0" w:space="0" w:color="auto"/>
                    <w:bottom w:val="none" w:sz="0" w:space="0" w:color="auto"/>
                    <w:right w:val="none" w:sz="0" w:space="0" w:color="auto"/>
                  </w:divBdr>
                </w:div>
                <w:div w:id="278344915">
                  <w:marLeft w:val="0"/>
                  <w:marRight w:val="0"/>
                  <w:marTop w:val="0"/>
                  <w:marBottom w:val="0"/>
                  <w:divBdr>
                    <w:top w:val="none" w:sz="0" w:space="0" w:color="auto"/>
                    <w:left w:val="none" w:sz="0" w:space="0" w:color="auto"/>
                    <w:bottom w:val="none" w:sz="0" w:space="0" w:color="auto"/>
                    <w:right w:val="none" w:sz="0" w:space="0" w:color="auto"/>
                  </w:divBdr>
                </w:div>
                <w:div w:id="4306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4131">
          <w:marLeft w:val="0"/>
          <w:marRight w:val="0"/>
          <w:marTop w:val="0"/>
          <w:marBottom w:val="0"/>
          <w:divBdr>
            <w:top w:val="none" w:sz="0" w:space="0" w:color="auto"/>
            <w:left w:val="none" w:sz="0" w:space="0" w:color="auto"/>
            <w:bottom w:val="none" w:sz="0" w:space="0" w:color="auto"/>
            <w:right w:val="none" w:sz="0" w:space="0" w:color="auto"/>
          </w:divBdr>
          <w:divsChild>
            <w:div w:id="433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2022-04-20T07:36:00Z</dcterms:created>
  <dcterms:modified xsi:type="dcterms:W3CDTF">2022-04-20T08:07:00Z</dcterms:modified>
</cp:coreProperties>
</file>